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4B" w:rsidRDefault="00041A4B" w:rsidP="00341FD8">
      <w:pPr>
        <w:spacing w:line="360" w:lineRule="auto"/>
        <w:jc w:val="center"/>
        <w:rPr>
          <w:sz w:val="24"/>
          <w:szCs w:val="24"/>
          <w:lang w:eastAsia="en-US"/>
        </w:rPr>
      </w:pPr>
      <w:r w:rsidRPr="00041A4B">
        <w:rPr>
          <w:noProof/>
          <w:sz w:val="24"/>
          <w:szCs w:val="24"/>
        </w:rPr>
        <w:drawing>
          <wp:inline distT="0" distB="0" distL="0" distR="0">
            <wp:extent cx="6330315" cy="8895687"/>
            <wp:effectExtent l="0" t="0" r="0" b="1270"/>
            <wp:docPr id="1" name="Рисунок 1" descr="C:\Users\СОШ8\Desktop\коррупция\_кодекс проф э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8\Desktop\коррупция\_кодекс проф этик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096" cy="8901000"/>
                    </a:xfrm>
                    <a:prstGeom prst="rect">
                      <a:avLst/>
                    </a:prstGeom>
                    <a:noFill/>
                    <a:ln>
                      <a:noFill/>
                    </a:ln>
                  </pic:spPr>
                </pic:pic>
              </a:graphicData>
            </a:graphic>
          </wp:inline>
        </w:drawing>
      </w:r>
    </w:p>
    <w:p w:rsidR="00041A4B" w:rsidRDefault="00041A4B" w:rsidP="00341FD8">
      <w:pPr>
        <w:widowControl w:val="0"/>
        <w:autoSpaceDE w:val="0"/>
        <w:autoSpaceDN w:val="0"/>
        <w:adjustRightInd w:val="0"/>
        <w:spacing w:line="360" w:lineRule="auto"/>
        <w:ind w:firstLine="709"/>
        <w:jc w:val="both"/>
        <w:rPr>
          <w:sz w:val="24"/>
          <w:szCs w:val="24"/>
        </w:rPr>
      </w:pPr>
    </w:p>
    <w:p w:rsidR="00041A4B" w:rsidRDefault="00041A4B" w:rsidP="00341FD8">
      <w:pPr>
        <w:widowControl w:val="0"/>
        <w:autoSpaceDE w:val="0"/>
        <w:autoSpaceDN w:val="0"/>
        <w:adjustRightInd w:val="0"/>
        <w:spacing w:line="360" w:lineRule="auto"/>
        <w:ind w:firstLine="709"/>
        <w:jc w:val="both"/>
        <w:rPr>
          <w:sz w:val="24"/>
          <w:szCs w:val="24"/>
        </w:rPr>
      </w:pPr>
    </w:p>
    <w:p w:rsidR="00915D67" w:rsidRPr="00341FD8" w:rsidRDefault="00915D67" w:rsidP="00341FD8">
      <w:pPr>
        <w:widowControl w:val="0"/>
        <w:autoSpaceDE w:val="0"/>
        <w:autoSpaceDN w:val="0"/>
        <w:adjustRightInd w:val="0"/>
        <w:spacing w:line="360" w:lineRule="auto"/>
        <w:ind w:firstLine="709"/>
        <w:jc w:val="both"/>
        <w:rPr>
          <w:sz w:val="24"/>
          <w:szCs w:val="24"/>
        </w:rPr>
      </w:pPr>
      <w:bookmarkStart w:id="0" w:name="_GoBack"/>
      <w:bookmarkEnd w:id="0"/>
      <w:r w:rsidRPr="00341FD8">
        <w:rPr>
          <w:sz w:val="24"/>
          <w:szCs w:val="24"/>
        </w:rPr>
        <w:lastRenderedPageBreak/>
        <w:t>своих должностных обязанностей.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8. Деятельность Учреждения и его работников основывается на следующих принципах профессиональной этики: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законность;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профессионализм;</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независимость;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добросовестность;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конфиденциальность;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информационная открытость учреждения;</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эффективный внутренний контроль;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справедливость;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ответственность;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объективность;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доверие, уважение и доброжелательность к коллегам по работе.</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9. Работники Учреждения призваны:</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2) при принятии решения учитывать только объективные обстоятельства, подтвержденные документами;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3) осуществлять свою деятельность в пределах полномочий Учреждения и должностных обязанностей;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 xml:space="preserve">6) соблюдать нормы служебной, профессиональной этики и правила делового </w:t>
      </w:r>
      <w:r w:rsidRPr="00341FD8">
        <w:rPr>
          <w:sz w:val="24"/>
          <w:szCs w:val="24"/>
        </w:rPr>
        <w:lastRenderedPageBreak/>
        <w:t>поведения;</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12) воздерживаться от публичных высказываний, суждений и оценок в отношении деятельности государственных органов Республики Коми, органов местного самоуправления, Учреждения, их руководителей, если это не входит в их должностные обязанности;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 xml:space="preserve">13)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14)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15) постоянно стремиться к обеспечению как можно более эффективного распоряжения ресурсами, находящимися в сфере их ответственности;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lastRenderedPageBreak/>
        <w:t>16)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10. Работники Учреждения обязаны:</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 поддерживать порядок на рабочем месте;</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2)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3) воздерживаться от совершения и (или) участия в совершении коррупционных правонарушений в интересах или от имени Учреждения;</w:t>
      </w:r>
    </w:p>
    <w:p w:rsidR="00915D67" w:rsidRPr="00341FD8" w:rsidRDefault="00915D67" w:rsidP="00341FD8">
      <w:pPr>
        <w:pStyle w:val="ConsPlusNormal0"/>
        <w:spacing w:line="360" w:lineRule="auto"/>
        <w:ind w:firstLine="709"/>
        <w:jc w:val="both"/>
        <w:rPr>
          <w:rFonts w:ascii="Times New Roman" w:hAnsi="Times New Roman" w:cs="Times New Roman"/>
          <w:sz w:val="24"/>
          <w:szCs w:val="24"/>
        </w:rPr>
      </w:pPr>
      <w:r w:rsidRPr="00341FD8">
        <w:rPr>
          <w:rFonts w:ascii="Times New Roman" w:hAnsi="Times New Roman" w:cs="Times New Roman"/>
          <w:sz w:val="24"/>
          <w:szCs w:val="24"/>
        </w:rPr>
        <w:t>4)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15D67" w:rsidRPr="00341FD8" w:rsidRDefault="00915D67" w:rsidP="00341FD8">
      <w:pPr>
        <w:pStyle w:val="ConsPlusNormal0"/>
        <w:spacing w:line="360" w:lineRule="auto"/>
        <w:ind w:firstLine="709"/>
        <w:jc w:val="both"/>
        <w:rPr>
          <w:rFonts w:ascii="Times New Roman" w:hAnsi="Times New Roman" w:cs="Times New Roman"/>
          <w:sz w:val="24"/>
          <w:szCs w:val="24"/>
        </w:rPr>
      </w:pPr>
      <w:r w:rsidRPr="00341FD8">
        <w:rPr>
          <w:rFonts w:ascii="Times New Roman" w:hAnsi="Times New Roman" w:cs="Times New Roman"/>
          <w:sz w:val="24"/>
          <w:szCs w:val="24"/>
        </w:rPr>
        <w:t>5) незамедлительно информировать непосредственного руководителя, лицо, ответственное за профилактику коррупционных и иных правонарушений, руководство Учреждения о случаях склонения работника к совершению коррупционных правонарушений;</w:t>
      </w:r>
    </w:p>
    <w:p w:rsidR="00915D67" w:rsidRPr="00341FD8" w:rsidRDefault="00915D67" w:rsidP="00341FD8">
      <w:pPr>
        <w:pStyle w:val="ConsPlusNormal0"/>
        <w:spacing w:line="360" w:lineRule="auto"/>
        <w:ind w:firstLine="709"/>
        <w:jc w:val="both"/>
        <w:rPr>
          <w:rFonts w:ascii="Times New Roman" w:hAnsi="Times New Roman" w:cs="Times New Roman"/>
          <w:sz w:val="24"/>
          <w:szCs w:val="24"/>
        </w:rPr>
      </w:pPr>
      <w:r w:rsidRPr="00341FD8">
        <w:rPr>
          <w:rFonts w:ascii="Times New Roman" w:hAnsi="Times New Roman" w:cs="Times New Roman"/>
          <w:sz w:val="24"/>
          <w:szCs w:val="24"/>
        </w:rPr>
        <w:t>6) незамедлительно информировать непосредственного руководителя, лицо, ответственное за профилактику коррупционных и иных правонарушений,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15D67" w:rsidRPr="00341FD8" w:rsidRDefault="00915D67" w:rsidP="00341FD8">
      <w:pPr>
        <w:pStyle w:val="ConsPlusNormal0"/>
        <w:spacing w:line="360" w:lineRule="auto"/>
        <w:ind w:firstLine="709"/>
        <w:jc w:val="both"/>
        <w:rPr>
          <w:rFonts w:ascii="Times New Roman" w:hAnsi="Times New Roman" w:cs="Times New Roman"/>
          <w:sz w:val="24"/>
          <w:szCs w:val="24"/>
        </w:rPr>
      </w:pPr>
      <w:r w:rsidRPr="00341FD8">
        <w:rPr>
          <w:rFonts w:ascii="Times New Roman" w:hAnsi="Times New Roman" w:cs="Times New Roman"/>
          <w:sz w:val="24"/>
          <w:szCs w:val="24"/>
        </w:rPr>
        <w:t>7) сообщить непосредственному руководителю, лицу, ответственное за профилактику коррупционных и иных правонарушений, руководству Учреждения о возможности возникновения либо возникшем у работника конфликте интересов и принимать меры по недопущению любой возможности возникновения конфликта интересов и урегулированию возникшего конфликта интересов.</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Работники должны не ограничиваться обязанностями и предписаниями настоящего Кодекса,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11. Работники Учреждения не имеют права:</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 злоупотреблять должностными полномочиями, склонять кого-либо к правонарушениям, имеющим коррупционную направленность;</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lastRenderedPageBreak/>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а) принимать меры по предотвращению и урегулированию конфликта интересов;</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б) принимать меры по предупреждению коррупции;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15. Во время исполнения должностных обязанностей работники Учреждения воздерживаются от:</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4) курения вне отведенных для этого местах в учреждении.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 xml:space="preserve">Работникам Учреждения рекомендуется быть вежливыми, доброжелательными, корректными, внимательными и проявлять терпимость в общении с гражданами и </w:t>
      </w:r>
      <w:r w:rsidRPr="00341FD8">
        <w:rPr>
          <w:sz w:val="24"/>
          <w:szCs w:val="24"/>
        </w:rPr>
        <w:lastRenderedPageBreak/>
        <w:t>коллегами.</w:t>
      </w:r>
    </w:p>
    <w:p w:rsidR="00915D67" w:rsidRPr="00341FD8" w:rsidRDefault="00915D67" w:rsidP="00341FD8">
      <w:pPr>
        <w:widowControl w:val="0"/>
        <w:autoSpaceDE w:val="0"/>
        <w:autoSpaceDN w:val="0"/>
        <w:adjustRightInd w:val="0"/>
        <w:spacing w:line="360" w:lineRule="auto"/>
        <w:ind w:firstLine="709"/>
        <w:jc w:val="both"/>
        <w:rPr>
          <w:sz w:val="24"/>
          <w:szCs w:val="24"/>
        </w:rPr>
      </w:pPr>
      <w:r w:rsidRPr="00341FD8">
        <w:rPr>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915D67" w:rsidRPr="00341FD8" w:rsidRDefault="00915D67" w:rsidP="00341FD8">
      <w:pPr>
        <w:widowControl w:val="0"/>
        <w:autoSpaceDE w:val="0"/>
        <w:autoSpaceDN w:val="0"/>
        <w:adjustRightInd w:val="0"/>
        <w:spacing w:line="360" w:lineRule="auto"/>
        <w:ind w:firstLine="567"/>
        <w:jc w:val="both"/>
        <w:rPr>
          <w:sz w:val="24"/>
          <w:szCs w:val="24"/>
        </w:rPr>
      </w:pPr>
      <w:r w:rsidRPr="00341FD8">
        <w:rPr>
          <w:sz w:val="24"/>
          <w:szCs w:val="24"/>
        </w:rPr>
        <w:t>20. Соблюдение работником Учреждения положений Кодекса учитывается при его поощрении, при наложении дисциплинарных взысканий.</w:t>
      </w:r>
    </w:p>
    <w:p w:rsidR="00915D67" w:rsidRPr="00341FD8" w:rsidRDefault="00915D67" w:rsidP="00341FD8">
      <w:pPr>
        <w:widowControl w:val="0"/>
        <w:autoSpaceDE w:val="0"/>
        <w:autoSpaceDN w:val="0"/>
        <w:adjustRightInd w:val="0"/>
        <w:spacing w:line="360" w:lineRule="auto"/>
        <w:ind w:firstLine="567"/>
        <w:jc w:val="both"/>
        <w:rPr>
          <w:sz w:val="24"/>
          <w:szCs w:val="24"/>
        </w:rPr>
      </w:pPr>
      <w:r w:rsidRPr="00341FD8">
        <w:rPr>
          <w:sz w:val="24"/>
          <w:szCs w:val="24"/>
        </w:rPr>
        <w:t>21.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915D67" w:rsidRPr="00341FD8" w:rsidRDefault="00915D67" w:rsidP="00341FD8">
      <w:pPr>
        <w:widowControl w:val="0"/>
        <w:autoSpaceDE w:val="0"/>
        <w:autoSpaceDN w:val="0"/>
        <w:adjustRightInd w:val="0"/>
        <w:spacing w:line="360" w:lineRule="auto"/>
        <w:ind w:firstLine="567"/>
        <w:jc w:val="both"/>
        <w:rPr>
          <w:sz w:val="24"/>
          <w:szCs w:val="24"/>
        </w:rPr>
      </w:pPr>
      <w:r w:rsidRPr="00341FD8">
        <w:rPr>
          <w:sz w:val="24"/>
          <w:szCs w:val="24"/>
        </w:rPr>
        <w:t>22.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915D67" w:rsidRPr="00341FD8" w:rsidRDefault="00915D67" w:rsidP="00341FD8">
      <w:pPr>
        <w:widowControl w:val="0"/>
        <w:autoSpaceDE w:val="0"/>
        <w:autoSpaceDN w:val="0"/>
        <w:adjustRightInd w:val="0"/>
        <w:spacing w:line="360" w:lineRule="auto"/>
        <w:ind w:firstLine="567"/>
        <w:jc w:val="both"/>
        <w:rPr>
          <w:sz w:val="24"/>
          <w:szCs w:val="24"/>
        </w:rPr>
      </w:pPr>
      <w:r w:rsidRPr="00341FD8">
        <w:rPr>
          <w:sz w:val="24"/>
          <w:szCs w:val="24"/>
        </w:rPr>
        <w:t>23.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профилактику коррупционных и иных правонарушений в учреждении.</w:t>
      </w:r>
    </w:p>
    <w:p w:rsidR="00CD7D27" w:rsidRPr="00341FD8" w:rsidRDefault="00CD7D27" w:rsidP="00341FD8">
      <w:pPr>
        <w:spacing w:line="360" w:lineRule="auto"/>
        <w:rPr>
          <w:sz w:val="24"/>
          <w:szCs w:val="24"/>
        </w:rPr>
      </w:pPr>
    </w:p>
    <w:sectPr w:rsidR="00CD7D27" w:rsidRPr="00341FD8" w:rsidSect="00341FD8">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DD" w:rsidRDefault="000908DD" w:rsidP="00341FD8">
      <w:r>
        <w:separator/>
      </w:r>
    </w:p>
  </w:endnote>
  <w:endnote w:type="continuationSeparator" w:id="0">
    <w:p w:rsidR="000908DD" w:rsidRDefault="000908DD" w:rsidP="0034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DD" w:rsidRDefault="000908DD" w:rsidP="00341FD8">
      <w:r>
        <w:separator/>
      </w:r>
    </w:p>
  </w:footnote>
  <w:footnote w:type="continuationSeparator" w:id="0">
    <w:p w:rsidR="000908DD" w:rsidRDefault="000908DD" w:rsidP="0034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679799"/>
      <w:docPartObj>
        <w:docPartGallery w:val="Page Numbers (Top of Page)"/>
        <w:docPartUnique/>
      </w:docPartObj>
    </w:sdtPr>
    <w:sdtEndPr/>
    <w:sdtContent>
      <w:p w:rsidR="00341FD8" w:rsidRDefault="00341FD8">
        <w:pPr>
          <w:pStyle w:val="a4"/>
          <w:jc w:val="center"/>
        </w:pPr>
        <w:r>
          <w:fldChar w:fldCharType="begin"/>
        </w:r>
        <w:r>
          <w:instrText>PAGE   \* MERGEFORMAT</w:instrText>
        </w:r>
        <w:r>
          <w:fldChar w:fldCharType="separate"/>
        </w:r>
        <w:r w:rsidR="00041A4B">
          <w:rPr>
            <w:noProof/>
          </w:rPr>
          <w:t>3</w:t>
        </w:r>
        <w:r>
          <w:fldChar w:fldCharType="end"/>
        </w:r>
      </w:p>
    </w:sdtContent>
  </w:sdt>
  <w:p w:rsidR="00341FD8" w:rsidRDefault="00341F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F5"/>
    <w:rsid w:val="00041A4B"/>
    <w:rsid w:val="000908DD"/>
    <w:rsid w:val="00183E4B"/>
    <w:rsid w:val="00341FD8"/>
    <w:rsid w:val="0060546A"/>
    <w:rsid w:val="007A726D"/>
    <w:rsid w:val="00915D67"/>
    <w:rsid w:val="00CD7D27"/>
    <w:rsid w:val="00FB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CC70E-40D7-4E9A-8AE4-64BC007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15D67"/>
    <w:rPr>
      <w:rFonts w:ascii="Arial" w:hAnsi="Arial" w:cs="Arial"/>
    </w:rPr>
  </w:style>
  <w:style w:type="paragraph" w:customStyle="1" w:styleId="ConsPlusNormal0">
    <w:name w:val="ConsPlusNormal"/>
    <w:link w:val="ConsPlusNormal"/>
    <w:rsid w:val="00915D67"/>
    <w:pPr>
      <w:widowControl w:val="0"/>
      <w:autoSpaceDE w:val="0"/>
      <w:autoSpaceDN w:val="0"/>
      <w:adjustRightInd w:val="0"/>
      <w:spacing w:after="0" w:line="240" w:lineRule="auto"/>
      <w:ind w:firstLine="720"/>
    </w:pPr>
    <w:rPr>
      <w:rFonts w:ascii="Arial" w:hAnsi="Arial" w:cs="Arial"/>
    </w:rPr>
  </w:style>
  <w:style w:type="table" w:styleId="a3">
    <w:name w:val="Table Grid"/>
    <w:basedOn w:val="a1"/>
    <w:uiPriority w:val="99"/>
    <w:rsid w:val="00915D67"/>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41FD8"/>
    <w:pPr>
      <w:tabs>
        <w:tab w:val="center" w:pos="4677"/>
        <w:tab w:val="right" w:pos="9355"/>
      </w:tabs>
    </w:pPr>
  </w:style>
  <w:style w:type="character" w:customStyle="1" w:styleId="a5">
    <w:name w:val="Верхний колонтитул Знак"/>
    <w:basedOn w:val="a0"/>
    <w:link w:val="a4"/>
    <w:uiPriority w:val="99"/>
    <w:rsid w:val="00341FD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41FD8"/>
    <w:pPr>
      <w:tabs>
        <w:tab w:val="center" w:pos="4677"/>
        <w:tab w:val="right" w:pos="9355"/>
      </w:tabs>
    </w:pPr>
  </w:style>
  <w:style w:type="character" w:customStyle="1" w:styleId="a7">
    <w:name w:val="Нижний колонтитул Знак"/>
    <w:basedOn w:val="a0"/>
    <w:link w:val="a6"/>
    <w:uiPriority w:val="99"/>
    <w:rsid w:val="00341F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Scool8</dc:creator>
  <cp:keywords/>
  <dc:description/>
  <cp:lastModifiedBy>СОШ8</cp:lastModifiedBy>
  <cp:revision>4</cp:revision>
  <cp:lastPrinted>2020-02-10T08:00:00Z</cp:lastPrinted>
  <dcterms:created xsi:type="dcterms:W3CDTF">2020-02-10T05:34:00Z</dcterms:created>
  <dcterms:modified xsi:type="dcterms:W3CDTF">2020-02-24T07:27:00Z</dcterms:modified>
</cp:coreProperties>
</file>